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4162.010.26.1.3967-2025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LUIGUI MAURICIO RAMIREZ VANEGAS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1.144.198.108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28/10/2025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$2.178.000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el desarrollo de los procesos contractuales y jurídicos del área de Fomento, gestionando la recepción, revisión y radicación de documentos digitales o físicos y asegurando su correcta organización, validación y registro mediante procedimientos de autoevaluación, control, mejora y gestión.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2.Gestionar y controlar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3.Atender y gestionar las inquietudes y/o requerimientos presentados por el Distrito de Santiago de Cali, a través del supervisor del contrato, los diferentes entes de control y la comunidad, promoviendo una comunicación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efectiva y adecuada para resolver los asuntos de manera eficiente.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Las demás desarrolladas en el objeto contractual.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el desarroll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los procesos contractuales y jurídicos del área de Fomento, gestionando la recepción, revisión y radicación de documentos digitales o físicos, adelantando la sistematización progresiva de las actas de mesas para la programación de los diferentes eventos de la secretaría.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Brindé apoyo en la gestión y control de la publicación, , seguimiento y control de los documentos y actos administrativos relacionados con los procesos de contratación asignados, revisando en la plataforma de Secop 2 el debido cargue de los documentos y su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descarga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el DRIVE del organismo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gestión de las inquietudes o requerimientos presentados por el Distrito de Santiago de Cali, a través del supervisor del contrato, los diferentes entes de control y la comunidad, promoviendo una comunicación efectiva en el manejo de los Orfeos, adelantando su trámite, tipificación, y revisión.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en los procesos, levantando informe de ejecutivo de la mesa técnica, programada para Corfecali.</w:t>
            </w:r>
          </w:p>
        </w:tc>
      </w:tr>
      <w:tr>
        <w:trPr>
          <w:cantSplit w:val="0"/>
          <w:trHeight w:val="127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MEDIO DE VERIFICACIÓN: Las evidencias de lo relacionado se encuentran en el siguiente link: 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https://drive.google.com/drive/folders/1tEaJjj_Wd7U6A7VRtFTNkaShNGEVPVm8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838450" cy="704850"/>
                  <wp:effectExtent b="0" l="0" r="0" t="0"/>
                  <wp:docPr descr="Texto, Carta&#10;&#10;El contenido generado por IA puede ser incorrecto." id="719463933" name="image1.jpg"/>
                  <a:graphic>
                    <a:graphicData uri="http://schemas.openxmlformats.org/drawingml/2006/picture">
                      <pic:pic>
                        <pic:nvPicPr>
                          <pic:cNvPr descr="Texto, Carta&#10;&#10;El contenido generado por IA puede ser incorrecto."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7048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nu3TyYboZIYisYDB3Uaa4ITw9g==">CgMxLjAyDmguc2YwbnhyNmh2OGh4OAByITFBZHREcDVjcmZwbDNSZE5UUkVzMFp0SV9FUlRXbXNEZg==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2025-11-14T23:21:00Z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